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A" w:rsidRPr="00DE071A" w:rsidRDefault="00DE071A" w:rsidP="00DE071A">
      <w:pPr>
        <w:spacing w:after="331" w:line="4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</w:pPr>
      <w:r w:rsidRPr="00DE071A"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  <w:t>Постановление Правительства РФ от 23.09.2010 N 731 (ред. от 27.09.2014)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DE071A" w:rsidRPr="00DE071A" w:rsidRDefault="00DE071A" w:rsidP="00DE071A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0" w:name="100001"/>
      <w:bookmarkEnd w:id="0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ПРАВИТЕЛЬСТВО РОССИЙСКОЙ ФЕДЕРАЦИИ</w:t>
      </w:r>
    </w:p>
    <w:p w:rsidR="00DE071A" w:rsidRPr="00DE071A" w:rsidRDefault="00DE071A" w:rsidP="00DE071A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" w:name="100002"/>
      <w:bookmarkEnd w:id="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</w:t>
      </w:r>
    </w:p>
    <w:p w:rsidR="00DE071A" w:rsidRPr="00DE071A" w:rsidRDefault="00DE071A" w:rsidP="00DE071A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сентября 2010 г. N 731</w:t>
      </w:r>
    </w:p>
    <w:p w:rsidR="00DE071A" w:rsidRPr="00DE071A" w:rsidRDefault="00DE071A" w:rsidP="00DE071A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" w:name="100003"/>
      <w:bookmarkEnd w:id="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 УТВЕРЖДЕНИИ СТАНДАРТА</w:t>
      </w:r>
    </w:p>
    <w:p w:rsidR="00DE071A" w:rsidRPr="00DE071A" w:rsidRDefault="00DE071A" w:rsidP="00DE071A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</w:t>
      </w:r>
    </w:p>
    <w:p w:rsidR="00DE071A" w:rsidRPr="00DE071A" w:rsidRDefault="00DE071A" w:rsidP="00DE071A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ДЕЯТЕЛЬНОСТЬ В СФЕРЕ УПРАВЛЕНИЯ МНОГОКВАРТИРНЫМИ ДОМАМИ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" w:name="100004"/>
      <w:bookmarkEnd w:id="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 основании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" w:anchor="00008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части 10 статьи 161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Жилищного кодекса Российской Федерации Правительство Российской Федерации постановляет: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" w:name="100005"/>
      <w:bookmarkEnd w:id="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Утвердить прилагаемый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 деятельность в сфере управления многоквартирными домами.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" w:name="100006"/>
      <w:bookmarkEnd w:id="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" w:anchor="10098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статьей 162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стандартом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течение 2 месяцев со дня вступления в силу настоящего Постановления.</w:t>
      </w:r>
    </w:p>
    <w:p w:rsidR="00DE071A" w:rsidRPr="00DE071A" w:rsidRDefault="00DE071A" w:rsidP="00DE071A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" w:name="100007"/>
      <w:bookmarkEnd w:id="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Председатель Правительства</w:t>
      </w:r>
    </w:p>
    <w:p w:rsidR="00DE071A" w:rsidRPr="00DE071A" w:rsidRDefault="00DE071A" w:rsidP="00DE071A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</w:t>
      </w:r>
    </w:p>
    <w:p w:rsidR="00DE071A" w:rsidRPr="00DE071A" w:rsidRDefault="00DE071A" w:rsidP="00DE071A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В.ПУТИН</w:t>
      </w:r>
    </w:p>
    <w:p w:rsidR="00DE071A" w:rsidRPr="00DE071A" w:rsidRDefault="00DE071A" w:rsidP="00DE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71A" w:rsidRPr="00DE071A" w:rsidRDefault="00DE071A" w:rsidP="00DE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71A" w:rsidRPr="00DE071A" w:rsidRDefault="00DE071A" w:rsidP="00DE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71A" w:rsidRPr="00DE071A" w:rsidRDefault="00DE071A" w:rsidP="00DE071A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" w:name="100008"/>
      <w:bookmarkEnd w:id="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Утвержден</w:t>
      </w:r>
    </w:p>
    <w:p w:rsidR="00DE071A" w:rsidRPr="00DE071A" w:rsidRDefault="00DE071A" w:rsidP="00DE071A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Постановлением Правительства</w:t>
      </w:r>
    </w:p>
    <w:p w:rsidR="00DE071A" w:rsidRPr="00DE071A" w:rsidRDefault="00DE071A" w:rsidP="00DE071A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</w:t>
      </w:r>
    </w:p>
    <w:p w:rsidR="00DE071A" w:rsidRPr="00DE071A" w:rsidRDefault="00DE071A" w:rsidP="00DE071A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сентября 2010 г. N 731</w:t>
      </w:r>
    </w:p>
    <w:p w:rsidR="00DE071A" w:rsidRPr="00DE071A" w:rsidRDefault="00DE071A" w:rsidP="00DE071A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" w:name="100009"/>
      <w:bookmarkEnd w:id="8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СТАНДАРТ</w:t>
      </w:r>
    </w:p>
    <w:p w:rsidR="00DE071A" w:rsidRPr="00DE071A" w:rsidRDefault="00DE071A" w:rsidP="00DE071A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</w:t>
      </w:r>
    </w:p>
    <w:p w:rsidR="00DE071A" w:rsidRPr="00DE071A" w:rsidRDefault="00DE071A" w:rsidP="00DE071A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ДЕЯТЕЛЬНОСТЬ В СФЕРЕ УПРАВЛЕНИЯ МНОГОКВАРТИРНЫМИ ДОМАМИ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" w:name="000068"/>
      <w:bookmarkStart w:id="10" w:name="000009"/>
      <w:bookmarkStart w:id="11" w:name="100010"/>
      <w:bookmarkEnd w:id="9"/>
      <w:bookmarkEnd w:id="10"/>
      <w:bookmarkEnd w:id="1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1. 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управления многоквартирными домами на основании договора управления многоквартирным домом, заключенного в соответствии со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" w:anchor="10098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статьей 162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2" w:name="000069"/>
      <w:bookmarkStart w:id="13" w:name="100011"/>
      <w:bookmarkEnd w:id="12"/>
      <w:bookmarkEnd w:id="1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Абзац утратил силу с 1 декабря 2014 года. - Постановление Правительства РФ от 27.09.2014 N 988.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" w:name="100012"/>
      <w:bookmarkEnd w:id="1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" w:name="000070"/>
      <w:bookmarkStart w:id="16" w:name="000010"/>
      <w:bookmarkStart w:id="17" w:name="100013"/>
      <w:bookmarkStart w:id="18" w:name="000011"/>
      <w:bookmarkStart w:id="19" w:name="100014"/>
      <w:bookmarkStart w:id="20" w:name="000012"/>
      <w:bookmarkStart w:id="21" w:name="100015"/>
      <w:bookmarkStart w:id="22" w:name="100016"/>
      <w:bookmarkStart w:id="23" w:name="10001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Управляющая организация, товарищество и кооператив обязаны раскрывать следующие виды информации: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4" w:name="000071"/>
      <w:bookmarkEnd w:id="2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5" w:name="000072"/>
      <w:bookmarkEnd w:id="2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6" w:name="000073"/>
      <w:bookmarkEnd w:id="2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7" w:name="000074"/>
      <w:bookmarkEnd w:id="2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8" w:name="000075"/>
      <w:bookmarkEnd w:id="28"/>
      <w:proofErr w:type="spellStart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д</w:t>
      </w:r>
      <w:proofErr w:type="spellEnd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9" w:name="000076"/>
      <w:bookmarkEnd w:id="2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е) информация об использовании общего имущества в многоквартирном доме;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0" w:name="000077"/>
      <w:bookmarkEnd w:id="30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ж) информация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1" w:name="000078"/>
      <w:bookmarkEnd w:id="31"/>
      <w:proofErr w:type="spellStart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</w:t>
      </w:r>
      <w:proofErr w:type="spellEnd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2" w:name="000079"/>
      <w:bookmarkEnd w:id="3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3" w:name="000080"/>
      <w:bookmarkEnd w:id="3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4" w:name="000081"/>
      <w:bookmarkEnd w:id="3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3(1). Информация, предусмотренная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" w:anchor="00007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подпунктами "в"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0" w:anchor="00007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"и" пункта 3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" w:name="100021"/>
      <w:bookmarkEnd w:id="3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5. Управляющими организациями информация раскрывается путем: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" w:name="000001"/>
      <w:bookmarkEnd w:id="3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" w:name="000002"/>
      <w:bookmarkEnd w:id="3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сайт управляющей организации;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" w:name="000003"/>
      <w:bookmarkEnd w:id="38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" w:name="000004"/>
      <w:bookmarkEnd w:id="3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" w:name="000064"/>
      <w:bookmarkEnd w:id="40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" w:name="100024"/>
      <w:bookmarkEnd w:id="4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размещения на информационных стендах (стойках) в помещении управляющей организации;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" w:name="100025"/>
      <w:bookmarkEnd w:id="4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предоставления информации на основании запросов, поданных в письменном или электронном виде.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" w:name="000013"/>
      <w:bookmarkEnd w:id="4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5(1). Товариществами и кооперативами информация раскрывается путем: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" w:name="000014"/>
      <w:bookmarkEnd w:id="4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" w:name="000015"/>
      <w:bookmarkEnd w:id="4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" w:name="000016"/>
      <w:bookmarkEnd w:id="4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" w:name="000017"/>
      <w:bookmarkEnd w:id="4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" w:name="000018"/>
      <w:bookmarkEnd w:id="48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" w:name="000019"/>
      <w:bookmarkStart w:id="50" w:name="100028"/>
      <w:bookmarkStart w:id="51" w:name="000005"/>
      <w:bookmarkEnd w:id="49"/>
      <w:bookmarkEnd w:id="50"/>
      <w:bookmarkEnd w:id="5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1" w:anchor="000001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 пункта 5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2" w:anchor="00001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 пункта 5(1)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Постановления. При этом информация должна быть доступна в течение 5 лет.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2" w:name="100082"/>
      <w:bookmarkStart w:id="53" w:name="000006"/>
      <w:bookmarkStart w:id="54" w:name="000020"/>
      <w:bookmarkEnd w:id="52"/>
      <w:bookmarkEnd w:id="53"/>
      <w:bookmarkEnd w:id="5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5" w:name="000021"/>
      <w:bookmarkStart w:id="56" w:name="000007"/>
      <w:bookmarkEnd w:id="55"/>
      <w:bookmarkEnd w:id="5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7" w:name="000065"/>
      <w:bookmarkStart w:id="58" w:name="000022"/>
      <w:bookmarkStart w:id="59" w:name="000008"/>
      <w:bookmarkEnd w:id="57"/>
      <w:bookmarkEnd w:id="58"/>
      <w:bookmarkEnd w:id="5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Абзац утратил силу. - Постановление Правительства РФ от 21.08.2012 N 845.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" w:name="100083"/>
      <w:bookmarkStart w:id="61" w:name="000066"/>
      <w:bookmarkEnd w:id="60"/>
      <w:bookmarkEnd w:id="6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Раскрытие управляющими организациями, товариществами и кооперативами информации на сайтах в сети Интернет, указанных в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3" w:anchor="000001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 пункта 5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4" w:anchor="000014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 пункта 5(1)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" w:name="000023"/>
      <w:bookmarkStart w:id="63" w:name="100029"/>
      <w:bookmarkEnd w:id="62"/>
      <w:bookmarkEnd w:id="6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" w:name="000082"/>
      <w:bookmarkStart w:id="65" w:name="100030"/>
      <w:bookmarkStart w:id="66" w:name="100031"/>
      <w:bookmarkStart w:id="67" w:name="100032"/>
      <w:bookmarkStart w:id="68" w:name="100033"/>
      <w:bookmarkStart w:id="69" w:name="100034"/>
      <w:bookmarkStart w:id="70" w:name="100035"/>
      <w:bookmarkStart w:id="71" w:name="100036"/>
      <w:bookmarkStart w:id="72" w:name="100037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предусмотренных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5" w:anchor="000070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3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3" w:name="000083"/>
      <w:bookmarkStart w:id="74" w:name="000024"/>
      <w:bookmarkStart w:id="75" w:name="000025"/>
      <w:bookmarkStart w:id="76" w:name="000026"/>
      <w:bookmarkStart w:id="77" w:name="000027"/>
      <w:bookmarkStart w:id="78" w:name="000028"/>
      <w:bookmarkStart w:id="79" w:name="000029"/>
      <w:bookmarkStart w:id="80" w:name="000030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8(1). Утратил силу с 1 декабря 2014 года. - Постановление Правительства РФ от 27.09.2014 N 988.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" w:name="000084"/>
      <w:bookmarkStart w:id="82" w:name="100038"/>
      <w:bookmarkStart w:id="83" w:name="100039"/>
      <w:bookmarkStart w:id="84" w:name="100040"/>
      <w:bookmarkStart w:id="85" w:name="100041"/>
      <w:bookmarkEnd w:id="81"/>
      <w:bookmarkEnd w:id="82"/>
      <w:bookmarkEnd w:id="83"/>
      <w:bookmarkEnd w:id="84"/>
      <w:bookmarkEnd w:id="8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9. Обязанность по раскрытию информации, предусмотренной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6" w:anchor="000071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подпунктами "а"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7" w:anchor="000077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"ж"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8" w:anchor="000080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"к" пункта 3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документа, возникает: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" w:name="000085"/>
      <w:bookmarkEnd w:id="8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управляющей организации - не позднее 30 дней со дня заключения договора управления;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7" w:name="000086"/>
      <w:bookmarkEnd w:id="8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для товарищества и кооператива - не позднее 30 дней со дня его государственной регистрации.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" w:name="000087"/>
      <w:bookmarkStart w:id="89" w:name="000031"/>
      <w:bookmarkStart w:id="90" w:name="000032"/>
      <w:bookmarkStart w:id="91" w:name="000033"/>
      <w:bookmarkStart w:id="92" w:name="000034"/>
      <w:bookmarkStart w:id="93" w:name="000035"/>
      <w:bookmarkStart w:id="94" w:name="000036"/>
      <w:bookmarkStart w:id="95" w:name="000037"/>
      <w:bookmarkStart w:id="96" w:name="000038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9(1) - 9(2). Утратили силу с 1 декабря 2014 года. - Постановление Правительства РФ от 27.09.2014 N 988.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" w:name="000088"/>
      <w:bookmarkEnd w:id="9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9(3). Информация, предусмотренная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9" w:anchor="00007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"и" пункта 3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8" w:name="000089"/>
      <w:bookmarkStart w:id="99" w:name="100042"/>
      <w:bookmarkStart w:id="100" w:name="100043"/>
      <w:bookmarkStart w:id="101" w:name="100044"/>
      <w:bookmarkStart w:id="102" w:name="100045"/>
      <w:bookmarkStart w:id="103" w:name="100046"/>
      <w:bookmarkStart w:id="104" w:name="100047"/>
      <w:bookmarkStart w:id="105" w:name="100048"/>
      <w:bookmarkStart w:id="106" w:name="100049"/>
      <w:bookmarkStart w:id="107" w:name="100050"/>
      <w:bookmarkStart w:id="108" w:name="100051"/>
      <w:bookmarkStart w:id="109" w:name="100052"/>
      <w:bookmarkStart w:id="110" w:name="100053"/>
      <w:bookmarkStart w:id="111" w:name="100054"/>
      <w:bookmarkStart w:id="112" w:name="100055"/>
      <w:bookmarkStart w:id="113" w:name="000039"/>
      <w:bookmarkStart w:id="114" w:name="100057"/>
      <w:bookmarkStart w:id="115" w:name="000040"/>
      <w:bookmarkStart w:id="116" w:name="000041"/>
      <w:bookmarkStart w:id="117" w:name="000042"/>
      <w:bookmarkStart w:id="118" w:name="000043"/>
      <w:bookmarkStart w:id="119" w:name="000044"/>
      <w:bookmarkStart w:id="120" w:name="000045"/>
      <w:bookmarkStart w:id="121" w:name="000046"/>
      <w:bookmarkStart w:id="122" w:name="100058"/>
      <w:bookmarkStart w:id="123" w:name="100059"/>
      <w:bookmarkStart w:id="124" w:name="000047"/>
      <w:bookmarkStart w:id="125" w:name="000048"/>
      <w:bookmarkStart w:id="126" w:name="000049"/>
      <w:bookmarkStart w:id="127" w:name="100062"/>
      <w:bookmarkStart w:id="128" w:name="000050"/>
      <w:bookmarkStart w:id="129" w:name="100063"/>
      <w:bookmarkStart w:id="130" w:name="000051"/>
      <w:bookmarkStart w:id="131" w:name="100064"/>
      <w:bookmarkStart w:id="132" w:name="000052"/>
      <w:bookmarkStart w:id="133" w:name="100065"/>
      <w:bookmarkStart w:id="134" w:name="000067"/>
      <w:bookmarkStart w:id="135" w:name="100081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10 - 14. Утратили силу с 1 декабря 2014 года. - Постановление Правительства РФ от 27.09.2014 N 988.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6" w:name="000053"/>
      <w:bookmarkStart w:id="137" w:name="100066"/>
      <w:bookmarkEnd w:id="136"/>
      <w:bookmarkEnd w:id="13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38" w:name="000054"/>
      <w:bookmarkStart w:id="139" w:name="100067"/>
      <w:bookmarkEnd w:id="138"/>
      <w:bookmarkEnd w:id="13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0" w:name="100068"/>
      <w:bookmarkEnd w:id="140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1" w:name="000055"/>
      <w:bookmarkStart w:id="142" w:name="100069"/>
      <w:bookmarkEnd w:id="141"/>
      <w:bookmarkEnd w:id="14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на официальном сайте в сети Интернет, указанном в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0" w:anchor="100022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 пункта 5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1" w:anchor="00001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 пункта 5(1)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документа, - в течение 7 рабочих дней со дня изменения соответствующих сведений;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3" w:name="100070"/>
      <w:bookmarkEnd w:id="143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в официальных печатных изданиях - в течение 30 дней со дня изменения соответствующих сведений;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4" w:name="000090"/>
      <w:bookmarkStart w:id="145" w:name="000056"/>
      <w:bookmarkStart w:id="146" w:name="100071"/>
      <w:bookmarkEnd w:id="144"/>
      <w:bookmarkEnd w:id="145"/>
      <w:bookmarkEnd w:id="14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на информационных стендах - в течение 10 рабочих дней со дня изменения соответствующих сведений.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7" w:name="100072"/>
      <w:bookmarkEnd w:id="14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8" w:name="000057"/>
      <w:bookmarkStart w:id="149" w:name="100073"/>
      <w:bookmarkEnd w:id="148"/>
      <w:bookmarkEnd w:id="14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0" w:name="000091"/>
      <w:bookmarkStart w:id="151" w:name="000058"/>
      <w:bookmarkStart w:id="152" w:name="100074"/>
      <w:bookmarkEnd w:id="150"/>
      <w:bookmarkEnd w:id="151"/>
      <w:bookmarkEnd w:id="15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3" w:name="000059"/>
      <w:bookmarkStart w:id="154" w:name="100075"/>
      <w:bookmarkEnd w:id="153"/>
      <w:bookmarkEnd w:id="15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5" w:name="000060"/>
      <w:bookmarkStart w:id="156" w:name="100076"/>
      <w:bookmarkEnd w:id="155"/>
      <w:bookmarkEnd w:id="15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7" w:name="000092"/>
      <w:bookmarkStart w:id="158" w:name="000061"/>
      <w:bookmarkStart w:id="159" w:name="100077"/>
      <w:bookmarkEnd w:id="157"/>
      <w:bookmarkEnd w:id="158"/>
      <w:bookmarkEnd w:id="15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0" w:name="000093"/>
      <w:bookmarkStart w:id="161" w:name="000062"/>
      <w:bookmarkEnd w:id="160"/>
      <w:bookmarkEnd w:id="16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21(1). Утратил силу с 1 декабря 2014 года. - Постановление Правительства РФ от 27.09.2014 N 988.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2" w:name="100078"/>
      <w:bookmarkEnd w:id="16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3" w:name="000063"/>
      <w:bookmarkStart w:id="164" w:name="100079"/>
      <w:bookmarkEnd w:id="163"/>
      <w:bookmarkEnd w:id="164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</w:p>
    <w:p w:rsidR="00DE071A" w:rsidRPr="00DE071A" w:rsidRDefault="00DE071A" w:rsidP="00DE071A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071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DE071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071A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before="497" w:after="166" w:line="4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</w:pPr>
      <w:r w:rsidRPr="00DE071A"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  <w:t>Судебная практика и законодательство — Постановление Правительства РФ от 23.09.2010 N 731 (ред. от 27.09.2014)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DE071A" w:rsidRPr="00DE071A" w:rsidRDefault="00DE071A" w:rsidP="00DE071A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2" w:anchor="100022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Решение Верховного Суда РФ от 12.01.2015 N АКПИ14-1289 </w:t>
        </w:r>
      </w:hyperlink>
    </w:p>
    <w:bookmarkStart w:id="165" w:name="100022"/>
    <w:bookmarkEnd w:id="165"/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"http://legalacts.ru/doc/postanovlenie-pravitelstva-rf-ot-23092010-n-731/" </w:instrTex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DE071A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Постановлением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сентября 2010 г. N 731 утвержден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3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 деятельность в сфере управления многоквартирными домами (далее - Стандарт).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6" w:name="100023"/>
      <w:bookmarkEnd w:id="166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силу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4" w:anchor="000068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 1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Стандарта 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5" w:anchor="10016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22.07.2013 N 614 (ред. от 29.02.2016)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(вместе с "Положением об установлении и применении социальной нормы потребления электрической энергии (мощности)")</w:t>
        </w:r>
      </w:hyperlink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7" w:name="100163"/>
      <w:bookmarkEnd w:id="167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49.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(тарифах) в пределах и сверх социальной нормы, а также об особенностях применения социальной нормы для одиноко проживающих пенсионеров и семей пенсионеров в сроки и в порядке, которые предусмотрены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6" w:anchor="100031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и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7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стандартом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731, для публикации сведений о ценах (тарифах) на электрическую энергию (мощность), установленных для населения и приравненных к нему категорий потребителей в пределах и сверх социальной нормы.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28" w:anchor="100056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15.05.2013 N 416 (ред. от 25.12.2015)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</w:t>
        </w:r>
      </w:hyperlink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8" w:name="100056"/>
      <w:bookmarkEnd w:id="168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раскрытие информации о деятельности по управлению многоквартирным домом в соответствии со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9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стандартом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30" w:anchor="10012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Приказ Минстроя России от 22.12.2015 N 930/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"Об утверждении перечня показателей развития жилищно-коммунального хозяйства и благоустроенности муниципальных образований и критериев оценки этих показателей в 2015 году"</w:t>
        </w:r>
      </w:hyperlink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9" w:name="100129"/>
      <w:bookmarkEnd w:id="16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Раскрытие информации организациями, осуществляющими деятельность в сфере управления многоквартирными домами в городском поселении (городском округе), сельском поселении в соответствии с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1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23.09.2010 N 731, в том числе: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32" w:anchor="100192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"ГОСТ Р 51617-2014.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требования" (утв. Приказом 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Росстандарта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от 11.06.2014 N 544-ст)</w:t>
        </w:r>
      </w:hyperlink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0" w:name="100192"/>
      <w:bookmarkEnd w:id="170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[22]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3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1" w:name="100193"/>
      <w:bookmarkEnd w:id="171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[23]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4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Правительства РФ от 28.12.2012 N 1468 "О порядке предоставления органам местного самоуправления информации лицами, осуществляющими поставки ресурсов, необходимых 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 (вместе с "Правилами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услуги")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35" w:anchor="100017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&lt;Письмо&gt; Минстроя России от 24.02.2015 N 4745-АЧ/04 "Об отдельных вопросах, возникающих в связи с реализацией законодательства Российской Федерации о лицензировании предпринимательской деятельности по управлению многоквартирными домами" (вместе с "Информацией об отдельных вопросах, возникающих в связи с реализацией законодательства Российской Федерации о лицензировании предпринимательской деятельности по управлению многоквартирными домами")</w:t>
        </w:r>
      </w:hyperlink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2" w:name="100017"/>
      <w:bookmarkEnd w:id="172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частности,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МКД,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6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стандартом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информации, утвержденным постановлением Правительства Российской Федерации от 23 сентября 2010 г. N 731 (далее - Стандарт).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37" w:anchor="100060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России от 05.04.2013 N 6244-СВ/05 &lt;О направлении рекомендаций по осуществлению органами государственной власти субъектов Российской Федерации и органами местного самоуправления мониторинга ситуации в жилищно-коммунальном хозяйстве&gt; (вместе с "Рекомендациями по осуществлению органами государственной власти субъектов Российской Федерации и органами местного самоуправления мониторинга ситуации в жилищно-коммунальном хозяйстве, включая проведение информационно-разъяснительной работы с гражданами по вопросам прав и обязанностей потребителей коммунальных услуг, и созданию системы общественного контроля с участием объединений защиты прав потребителей, общественных организаций и иных некоммерческих организаций для систематизации работы с обращениями граждан", "Методическими рекомендациями по проведению информационно-разъяснительной работы с гражданами по вопросам прав и обязанностей потребителей коммунальных услуг")</w:t>
        </w:r>
      </w:hyperlink>
    </w:p>
    <w:bookmarkStart w:id="173" w:name="100060"/>
    <w:bookmarkEnd w:id="173"/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"http://legalacts.ru/doc/postanovlenie-pravitelstva-rf-ot-23092010-n-731/" </w:instrTex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DE071A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постановления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bookmarkStart w:id="174" w:name="100061"/>
    <w:bookmarkEnd w:id="174"/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"http://legalacts.ru/doc/prikaz-minregiona-rf-ot-26062009-n-239/" </w:instrTex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DE071A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приказа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proofErr w:type="spellStart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Минрегиона</w:t>
      </w:r>
      <w:proofErr w:type="spellEnd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России от 26 июня 2009 г. N 239 "Об утверждении порядка содержания и ремонта внутридомового газового оборудования в Российской Федерации";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38" w:anchor="100235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Приказ Минстроя России от 05.12.2014 N 789/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Об утверждении Порядка проведения квалификационного экзамена, порядка определения результатов квалификационного экзамена, Порядка выдачи, аннулирования квалификационного аттестата, Порядка ведения реестра квалификационных аттестатов, Формы квалификационного аттестата, Перечня вопросов, предлагаемых лицу, </w:t>
        </w:r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lastRenderedPageBreak/>
          <w:t>претендующему на получение квалификационного аттестата, на квалификационном экзамене, предусмотренных постановлением Правительства Российской Федерации от 28 октября 2014 г. N 1110</w:t>
        </w:r>
      </w:hyperlink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5" w:name="100235"/>
      <w:bookmarkEnd w:id="175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со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9" w:anchor="10000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стандартом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 (Собрание законодательства Российской Федерации, 2010, N 40, ст. 5064; 2014, N 40, ст. 5437), каким образом управляющей организацией осуществляется предоставление информации по письменному запросу?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40" w:anchor="100019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Роспотребнадзора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от 14.11.2012 N 01/12810-12-32 "Об отдельных актуальных аспектах нормативно-правового регулирования жилищных отношений и функциях 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Роспотребнадзора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в сфере ЖКХ"</w:t>
        </w:r>
      </w:hyperlink>
    </w:p>
    <w:bookmarkStart w:id="176" w:name="100019"/>
    <w:bookmarkEnd w:id="176"/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"http://legalacts.ru/doc/postanovlenie-pravitelstva-rf-ot-23092010-n-731/" </w:instrTex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DE071A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постановление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сентября 2010 года N 731 "Об утверждении стандарта раскрытия информации организациями, осуществляющими деятельность в сфере управления многоквартирными домами",</w:t>
      </w:r>
    </w:p>
    <w:bookmarkStart w:id="177" w:name="100020"/>
    <w:bookmarkEnd w:id="177"/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"http://legalacts.ru/doc/postanovlenie-pravitelstva-rf-ot-06052011-n-354/" </w:instrTex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DE071A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постановление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домов".</w:t>
      </w:r>
    </w:p>
    <w:p w:rsidR="00DE071A" w:rsidRPr="00DE071A" w:rsidRDefault="00DE071A" w:rsidP="00DE071A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DE071A" w:rsidRPr="00DE071A" w:rsidRDefault="00DE071A" w:rsidP="00DE071A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41" w:anchor="100026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</w:t>
        </w:r>
        <w:proofErr w:type="spellStart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России от 02.04.2012 N 7435-АП/14 &lt;О проведении разъяснительной работы по вопросам прав и обязанностей потребителей коммунальных услуг&gt; (вместе с "Методическими рекомендациями по проведению информационно-разъяснительной работы с гражданами по вопросам прав и обязанностей потребителей коммунальных услуг")</w:t>
        </w:r>
      </w:hyperlink>
    </w:p>
    <w:bookmarkStart w:id="178" w:name="100026"/>
    <w:bookmarkEnd w:id="178"/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begin"/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instrText xml:space="preserve"> HYPERLINK "http://legalacts.ru/doc/postanovlenie-pravitelstva-rf-ot-23092010-n-731/" </w:instrTex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separate"/>
      </w:r>
      <w:r w:rsidRPr="00DE071A">
        <w:rPr>
          <w:rFonts w:ascii="inherit" w:eastAsia="Times New Roman" w:hAnsi="inherit" w:cs="Arial"/>
          <w:color w:val="005EA5"/>
          <w:sz w:val="25"/>
          <w:u w:val="single"/>
          <w:lang w:eastAsia="ru-RU"/>
        </w:rPr>
        <w:t>Постановление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fldChar w:fldCharType="end"/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домами";</w:t>
      </w:r>
    </w:p>
    <w:p w:rsidR="00DE071A" w:rsidRPr="00DE071A" w:rsidRDefault="00DE071A" w:rsidP="00DE071A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79" w:name="100027"/>
      <w:bookmarkEnd w:id="179"/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Федеральный</w:t>
      </w:r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2" w:history="1">
        <w:r w:rsidRPr="00DE071A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закон</w:t>
        </w:r>
      </w:hyperlink>
      <w:r w:rsidRPr="00DE071A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DE071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63354D" w:rsidRDefault="0063354D"/>
    <w:sectPr w:rsidR="0063354D" w:rsidSect="00DE071A">
      <w:pgSz w:w="11906" w:h="16838"/>
      <w:pgMar w:top="720" w:right="424" w:bottom="568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071A"/>
    <w:rsid w:val="001020E1"/>
    <w:rsid w:val="00156E57"/>
    <w:rsid w:val="00174CF1"/>
    <w:rsid w:val="003D7184"/>
    <w:rsid w:val="0063354D"/>
    <w:rsid w:val="0076320D"/>
    <w:rsid w:val="00DE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4D"/>
  </w:style>
  <w:style w:type="paragraph" w:styleId="1">
    <w:name w:val="heading 1"/>
    <w:basedOn w:val="a"/>
    <w:link w:val="10"/>
    <w:uiPriority w:val="9"/>
    <w:qFormat/>
    <w:rsid w:val="00DE071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071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0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7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E0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E0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71A"/>
  </w:style>
  <w:style w:type="character" w:styleId="a3">
    <w:name w:val="Hyperlink"/>
    <w:basedOn w:val="a0"/>
    <w:uiPriority w:val="99"/>
    <w:semiHidden/>
    <w:unhideWhenUsed/>
    <w:rsid w:val="00DE071A"/>
    <w:rPr>
      <w:color w:val="0000FF"/>
      <w:u w:val="single"/>
    </w:rPr>
  </w:style>
  <w:style w:type="paragraph" w:customStyle="1" w:styleId="pright">
    <w:name w:val="pright"/>
    <w:basedOn w:val="a"/>
    <w:rsid w:val="00DE0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0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ZHK-RF/razdel-viii/statja-162/" TargetMode="External"/><Relationship Id="rId13" Type="http://schemas.openxmlformats.org/officeDocument/2006/relationships/hyperlink" Target="http://legalacts.ru/doc/postanovlenie-pravitelstva-rf-ot-23092010-n-731/" TargetMode="External"/><Relationship Id="rId18" Type="http://schemas.openxmlformats.org/officeDocument/2006/relationships/hyperlink" Target="http://legalacts.ru/doc/postanovlenie-pravitelstva-rf-ot-23092010-n-731/" TargetMode="External"/><Relationship Id="rId26" Type="http://schemas.openxmlformats.org/officeDocument/2006/relationships/hyperlink" Target="http://legalacts.ru/doc/postanovlenie-pravitelstva-rf-ot-06052011-n-354/" TargetMode="External"/><Relationship Id="rId39" Type="http://schemas.openxmlformats.org/officeDocument/2006/relationships/hyperlink" Target="http://legalacts.ru/doc/postanovlenie-pravitelstva-rf-ot-23092010-n-73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23092010-n-731/" TargetMode="External"/><Relationship Id="rId34" Type="http://schemas.openxmlformats.org/officeDocument/2006/relationships/hyperlink" Target="http://legalacts.ru/doc/postanovlenie-pravitelstva-rf-ot-28122012-n-1468/" TargetMode="External"/><Relationship Id="rId42" Type="http://schemas.openxmlformats.org/officeDocument/2006/relationships/hyperlink" Target="http://legalacts.ru/doc/FZ-ob-jenergosberezhenii-i-o-povyshenii-jenergeticheskoj-jeffektivnosti-i-o-vnesenii-izmenenij-v-otdelnye-zakonodatelnye-akty-Rossijskoj-Federacii/" TargetMode="External"/><Relationship Id="rId7" Type="http://schemas.openxmlformats.org/officeDocument/2006/relationships/hyperlink" Target="http://legalacts.ru/doc/postanovlenie-pravitelstva-rf-ot-23092010-n-731/" TargetMode="External"/><Relationship Id="rId12" Type="http://schemas.openxmlformats.org/officeDocument/2006/relationships/hyperlink" Target="http://legalacts.ru/doc/postanovlenie-pravitelstva-rf-ot-23092010-n-731/" TargetMode="External"/><Relationship Id="rId17" Type="http://schemas.openxmlformats.org/officeDocument/2006/relationships/hyperlink" Target="http://legalacts.ru/doc/postanovlenie-pravitelstva-rf-ot-23092010-n-731/" TargetMode="External"/><Relationship Id="rId25" Type="http://schemas.openxmlformats.org/officeDocument/2006/relationships/hyperlink" Target="http://legalacts.ru/doc/postanovlenie-pravitelstva-rf-ot-22072013-n-614/" TargetMode="External"/><Relationship Id="rId33" Type="http://schemas.openxmlformats.org/officeDocument/2006/relationships/hyperlink" Target="http://legalacts.ru/doc/postanovlenie-pravitelstva-rf-ot-23092010-n-731/" TargetMode="External"/><Relationship Id="rId38" Type="http://schemas.openxmlformats.org/officeDocument/2006/relationships/hyperlink" Target="http://legalacts.ru/doc/prikaz-minstroja-rossii-ot-05122014-n-789p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3092010-n-731/" TargetMode="External"/><Relationship Id="rId20" Type="http://schemas.openxmlformats.org/officeDocument/2006/relationships/hyperlink" Target="http://legalacts.ru/doc/postanovlenie-pravitelstva-rf-ot-23092010-n-731/" TargetMode="External"/><Relationship Id="rId29" Type="http://schemas.openxmlformats.org/officeDocument/2006/relationships/hyperlink" Target="http://legalacts.ru/doc/postanovlenie-pravitelstva-rf-ot-23092010-n-731/" TargetMode="External"/><Relationship Id="rId41" Type="http://schemas.openxmlformats.org/officeDocument/2006/relationships/hyperlink" Target="http://legalacts.ru/doc/pismo-minregiona-rossii-ot-02042012-n-7435-ap14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kodeks/ZHK-RF/razdel-viii/statja-162/" TargetMode="External"/><Relationship Id="rId11" Type="http://schemas.openxmlformats.org/officeDocument/2006/relationships/hyperlink" Target="http://legalacts.ru/doc/postanovlenie-pravitelstva-rf-ot-23092010-n-731/" TargetMode="External"/><Relationship Id="rId24" Type="http://schemas.openxmlformats.org/officeDocument/2006/relationships/hyperlink" Target="http://legalacts.ru/doc/postanovlenie-pravitelstva-rf-ot-23092010-n-731/" TargetMode="External"/><Relationship Id="rId32" Type="http://schemas.openxmlformats.org/officeDocument/2006/relationships/hyperlink" Target="http://legalacts.ru/doc/gost-r-51617-2014-natsionalnyi-standart-rossiiskoi-federatsii/" TargetMode="External"/><Relationship Id="rId37" Type="http://schemas.openxmlformats.org/officeDocument/2006/relationships/hyperlink" Target="http://legalacts.ru/doc/pismo-minregiona-rossii-ot-05042013-n-6244-sv05/" TargetMode="External"/><Relationship Id="rId40" Type="http://schemas.openxmlformats.org/officeDocument/2006/relationships/hyperlink" Target="http://legalacts.ru/doc/pismo-rospotrebnadzora-ot-14112012-n-0112810-12-32-ob/" TargetMode="External"/><Relationship Id="rId5" Type="http://schemas.openxmlformats.org/officeDocument/2006/relationships/hyperlink" Target="http://legalacts.ru/doc/postanovlenie-pravitelstva-rf-ot-23092010-n-731/" TargetMode="External"/><Relationship Id="rId15" Type="http://schemas.openxmlformats.org/officeDocument/2006/relationships/hyperlink" Target="http://legalacts.ru/doc/postanovlenie-pravitelstva-rf-ot-23092010-n-731/" TargetMode="External"/><Relationship Id="rId23" Type="http://schemas.openxmlformats.org/officeDocument/2006/relationships/hyperlink" Target="http://legalacts.ru/doc/postanovlenie-pravitelstva-rf-ot-23092010-n-731/" TargetMode="External"/><Relationship Id="rId28" Type="http://schemas.openxmlformats.org/officeDocument/2006/relationships/hyperlink" Target="http://legalacts.ru/doc/postanovlenie-pravitelstva-rf-ot-15052013-n-416/" TargetMode="External"/><Relationship Id="rId36" Type="http://schemas.openxmlformats.org/officeDocument/2006/relationships/hyperlink" Target="http://legalacts.ru/doc/postanovlenie-pravitelstva-rf-ot-23092010-n-731/" TargetMode="External"/><Relationship Id="rId10" Type="http://schemas.openxmlformats.org/officeDocument/2006/relationships/hyperlink" Target="http://legalacts.ru/doc/postanovlenie-pravitelstva-rf-ot-23092010-n-731/" TargetMode="External"/><Relationship Id="rId19" Type="http://schemas.openxmlformats.org/officeDocument/2006/relationships/hyperlink" Target="http://legalacts.ru/doc/postanovlenie-pravitelstva-rf-ot-23092010-n-731/" TargetMode="External"/><Relationship Id="rId31" Type="http://schemas.openxmlformats.org/officeDocument/2006/relationships/hyperlink" Target="http://legalacts.ru/doc/postanovlenie-pravitelstva-rf-ot-23092010-n-731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legalacts.ru/kodeks/ZHK-RF/razdel-viii/statja-161/" TargetMode="External"/><Relationship Id="rId9" Type="http://schemas.openxmlformats.org/officeDocument/2006/relationships/hyperlink" Target="http://legalacts.ru/doc/postanovlenie-pravitelstva-rf-ot-23092010-n-731/" TargetMode="External"/><Relationship Id="rId14" Type="http://schemas.openxmlformats.org/officeDocument/2006/relationships/hyperlink" Target="http://legalacts.ru/doc/postanovlenie-pravitelstva-rf-ot-23092010-n-731/" TargetMode="External"/><Relationship Id="rId22" Type="http://schemas.openxmlformats.org/officeDocument/2006/relationships/hyperlink" Target="http://legalacts.ru/doc/reshenie-verkhovnogo-suda-rf-ot-12012015-n-akpi14-1289-ob/" TargetMode="External"/><Relationship Id="rId27" Type="http://schemas.openxmlformats.org/officeDocument/2006/relationships/hyperlink" Target="http://legalacts.ru/doc/postanovlenie-pravitelstva-rf-ot-23092010-n-731/" TargetMode="External"/><Relationship Id="rId30" Type="http://schemas.openxmlformats.org/officeDocument/2006/relationships/hyperlink" Target="http://legalacts.ru/doc/prikaz-minstroja-rossii-ot-22122015-n-930pr/" TargetMode="External"/><Relationship Id="rId35" Type="http://schemas.openxmlformats.org/officeDocument/2006/relationships/hyperlink" Target="http://legalacts.ru/doc/pismo-minstroja-rossii-ot-24022015-n-4745-ach04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4463</Words>
  <Characters>25444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2017-02-14T11:04:00Z</dcterms:created>
  <dcterms:modified xsi:type="dcterms:W3CDTF">2017-02-14T11:07:00Z</dcterms:modified>
</cp:coreProperties>
</file>